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Centi</w:t>
      </w:r>
      <w:r w:rsidDel="00000000" w:rsidR="00000000" w:rsidRPr="00000000">
        <w:rPr>
          <w:rtl w:val="0"/>
        </w:rPr>
        <w:t xml:space="preserve"> - Plotka głosi, że to nieślubny syn Krystyny Czubówny i James'a Brown'a. Grajek i jeden z członków Pure Sounds Collective, za dekami od 2004 r. Lokalny promotor imprez z gatunku techno i drum'n'bass. Jego pierwszą muzyczna miłością było niemieckie hard techno i schranz. Z biegiem lat odkrył połamane ciężkie brzmienia Drum'n'Bass. W swojej całej muzycznej przygodzie natrafił też na gatunki tekk i tekno, które to chętnie i z powodzeniem wplata do swoich miksów D'n'B. Miał okazję występować w radiowej Czwórce w audycji 12”/h DJ'a Berta. Na imprezach supportował m.in. takich artystów jak: Chris Liberator, Dave The Drummer, DJ Boss, Ant, DDR, A.P., Ben Fraser, Jeff Amadeus, Ganez The Terrible, Mike Humphries, Panacea, Cause4Concern, B Complex, Chris.SU, Camo and Krooked, The Sect. Jego selekta ma jeden cel: nieść radość, moc i energię okraszoną paleniem trampek na parkiecie.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000080"/>
            <w:u w:val="single"/>
            <w:rtl w:val="0"/>
          </w:rPr>
          <w:t xml:space="preserve">https://www.facebook.com/puresoundscollective/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https://soundcloud.com/centi_poland</w:t>
        </w:r>
      </w:hyperlink>
      <w:r w:rsidDel="00000000" w:rsidR="00000000" w:rsidRPr="00000000">
        <w:rPr>
          <w:rtl w:val="0"/>
        </w:rPr>
        <w:br w:type="textWrapping"/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https://soundcloud.com/puresoundscollective</w:t>
        </w:r>
      </w:hyperlink>
      <w:r w:rsidDel="00000000" w:rsidR="00000000" w:rsidRPr="00000000">
        <w:rPr>
          <w:rtl w:val="0"/>
        </w:rPr>
      </w:r>
    </w:p>
    <w:sectPr>
      <w:pgSz w:h="16837" w:w="11905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zxx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facebook.com/puresoundscollective/" TargetMode="External"/><Relationship Id="rId7" Type="http://schemas.openxmlformats.org/officeDocument/2006/relationships/hyperlink" Target="https://soundcloud.com/centi_poland" TargetMode="External"/><Relationship Id="rId8" Type="http://schemas.openxmlformats.org/officeDocument/2006/relationships/hyperlink" Target="https://soundcloud.com/puresoundscollecti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